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84FE3" w14:textId="50E76587" w:rsidR="004B1E4B" w:rsidRDefault="004B1E4B" w:rsidP="006A46E9">
      <w:pPr>
        <w:spacing w:before="100" w:beforeAutospacing="1" w:after="100" w:afterAutospacing="1"/>
        <w:outlineLvl w:val="0"/>
        <w:rPr>
          <w:rFonts w:ascii="-webkit-standard" w:eastAsia="Times New Roman" w:hAnsi="-webkit-standard" w:cs="Times New Roman"/>
          <w:b/>
          <w:bCs/>
          <w:color w:val="000000"/>
          <w:sz w:val="36"/>
          <w:szCs w:val="36"/>
        </w:rPr>
      </w:pPr>
      <w:r w:rsidRPr="004B1E4B">
        <w:rPr>
          <w:rFonts w:ascii="Apple Chancery" w:eastAsia="Times New Roman" w:hAnsi="Apple Chancery" w:cs="Apple Chancery"/>
          <w:b/>
          <w:bCs/>
          <w:color w:val="000000"/>
          <w:kern w:val="36"/>
          <w:sz w:val="64"/>
          <w:szCs w:val="64"/>
        </w:rPr>
        <w:t>B</w:t>
      </w:r>
      <w:r w:rsidRPr="004B1E4B">
        <w:rPr>
          <w:rFonts w:ascii="-webkit-standard" w:eastAsia="Times New Roman" w:hAnsi="-webkit-standard" w:cs="Times New Roman"/>
          <w:b/>
          <w:bCs/>
          <w:color w:val="000000"/>
          <w:kern w:val="36"/>
          <w:sz w:val="48"/>
          <w:szCs w:val="48"/>
        </w:rPr>
        <w:t>ullying</w:t>
      </w:r>
      <w:r w:rsidR="006A46E9">
        <w:rPr>
          <w:rFonts w:ascii="-webkit-standard" w:eastAsia="Times New Roman" w:hAnsi="-webkit-standard" w:cs="Times New Roman"/>
          <w:b/>
          <w:bCs/>
          <w:color w:val="000000"/>
          <w:kern w:val="36"/>
          <w:sz w:val="48"/>
          <w:szCs w:val="48"/>
        </w:rPr>
        <w:t xml:space="preserve">:  </w:t>
      </w:r>
      <w:r w:rsidR="002B452B">
        <w:rPr>
          <w:rFonts w:ascii="-webkit-standard" w:eastAsia="Times New Roman" w:hAnsi="-webkit-standard" w:cs="Times New Roman"/>
          <w:b/>
          <w:bCs/>
          <w:color w:val="000000"/>
          <w:kern w:val="36"/>
          <w:sz w:val="48"/>
          <w:szCs w:val="48"/>
        </w:rPr>
        <w:br/>
      </w:r>
      <w:r w:rsidR="002B452B" w:rsidRPr="002B452B">
        <w:rPr>
          <w:rFonts w:ascii="-webkit-standard" w:eastAsia="Times New Roman" w:hAnsi="-webkit-standard" w:cs="Times New Roman"/>
          <w:b/>
          <w:bCs/>
          <w:color w:val="000000"/>
          <w:sz w:val="48"/>
          <w:szCs w:val="48"/>
        </w:rPr>
        <w:t>Th</w:t>
      </w:r>
      <w:r w:rsidRPr="004B1E4B">
        <w:rPr>
          <w:rFonts w:ascii="-webkit-standard" w:eastAsia="Times New Roman" w:hAnsi="-webkit-standard" w:cs="Times New Roman"/>
          <w:b/>
          <w:bCs/>
          <w:color w:val="000000"/>
          <w:sz w:val="48"/>
          <w:szCs w:val="48"/>
        </w:rPr>
        <w:t xml:space="preserve">e </w:t>
      </w:r>
      <w:r w:rsidR="002B452B" w:rsidRPr="002B452B">
        <w:rPr>
          <w:rFonts w:ascii="-webkit-standard" w:eastAsia="Times New Roman" w:hAnsi="-webkit-standard" w:cs="Times New Roman"/>
          <w:b/>
          <w:bCs/>
          <w:color w:val="000000"/>
          <w:sz w:val="48"/>
          <w:szCs w:val="48"/>
        </w:rPr>
        <w:t>So</w:t>
      </w:r>
      <w:r w:rsidRPr="004B1E4B">
        <w:rPr>
          <w:rFonts w:ascii="-webkit-standard" w:eastAsia="Times New Roman" w:hAnsi="-webkit-standard" w:cs="Times New Roman"/>
          <w:b/>
          <w:bCs/>
          <w:color w:val="000000"/>
          <w:sz w:val="48"/>
          <w:szCs w:val="48"/>
        </w:rPr>
        <w:t xml:space="preserve">cial </w:t>
      </w:r>
      <w:r w:rsidR="002B452B" w:rsidRPr="002B452B">
        <w:rPr>
          <w:rFonts w:ascii="-webkit-standard" w:eastAsia="Times New Roman" w:hAnsi="-webkit-standard" w:cs="Times New Roman"/>
          <w:b/>
          <w:bCs/>
          <w:color w:val="000000"/>
          <w:sz w:val="48"/>
          <w:szCs w:val="48"/>
        </w:rPr>
        <w:t>De</w:t>
      </w:r>
      <w:r w:rsidRPr="004B1E4B">
        <w:rPr>
          <w:rFonts w:ascii="-webkit-standard" w:eastAsia="Times New Roman" w:hAnsi="-webkit-standard" w:cs="Times New Roman"/>
          <w:b/>
          <w:bCs/>
          <w:color w:val="000000"/>
          <w:sz w:val="48"/>
          <w:szCs w:val="48"/>
        </w:rPr>
        <w:t xml:space="preserve">struction of </w:t>
      </w:r>
      <w:r w:rsidR="002B452B" w:rsidRPr="002B452B">
        <w:rPr>
          <w:rFonts w:ascii="-webkit-standard" w:eastAsia="Times New Roman" w:hAnsi="-webkit-standard" w:cs="Times New Roman"/>
          <w:b/>
          <w:bCs/>
          <w:color w:val="000000"/>
          <w:sz w:val="48"/>
          <w:szCs w:val="48"/>
        </w:rPr>
        <w:t>Se</w:t>
      </w:r>
      <w:r w:rsidRPr="004B1E4B">
        <w:rPr>
          <w:rFonts w:ascii="-webkit-standard" w:eastAsia="Times New Roman" w:hAnsi="-webkit-standard" w:cs="Times New Roman"/>
          <w:b/>
          <w:bCs/>
          <w:color w:val="000000"/>
          <w:sz w:val="48"/>
          <w:szCs w:val="48"/>
        </w:rPr>
        <w:t>lf</w:t>
      </w:r>
    </w:p>
    <w:p w14:paraId="327D6852" w14:textId="77777777" w:rsidR="000A0A1B" w:rsidRDefault="000A0A1B" w:rsidP="006A46E9">
      <w:pPr>
        <w:spacing w:before="100" w:beforeAutospacing="1" w:after="100" w:afterAutospacing="1"/>
        <w:outlineLvl w:val="0"/>
        <w:rPr>
          <w:rFonts w:ascii="-webkit-standard" w:eastAsia="Times New Roman" w:hAnsi="-webkit-standard" w:cs="Times New Roman"/>
          <w:b/>
          <w:bCs/>
          <w:color w:val="000000"/>
          <w:sz w:val="36"/>
          <w:szCs w:val="36"/>
        </w:rPr>
      </w:pPr>
      <w:r>
        <w:rPr>
          <w:rFonts w:ascii="-webkit-standard" w:eastAsia="Times New Roman" w:hAnsi="-webkit-standard" w:cs="Times New Roman"/>
          <w:b/>
          <w:bCs/>
          <w:noProof/>
          <w:color w:val="000000"/>
          <w:sz w:val="36"/>
          <w:szCs w:val="36"/>
        </w:rPr>
        <mc:AlternateContent>
          <mc:Choice Requires="wps">
            <w:drawing>
              <wp:anchor distT="0" distB="0" distL="114300" distR="114300" simplePos="0" relativeHeight="251659264" behindDoc="0" locked="0" layoutInCell="1" allowOverlap="1" wp14:anchorId="3F7B5DD4" wp14:editId="7ACB6827">
                <wp:simplePos x="0" y="0"/>
                <wp:positionH relativeFrom="column">
                  <wp:posOffset>52070</wp:posOffset>
                </wp:positionH>
                <wp:positionV relativeFrom="paragraph">
                  <wp:posOffset>213360</wp:posOffset>
                </wp:positionV>
                <wp:extent cx="2394585" cy="34042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flipH="1">
                          <a:off x="0" y="0"/>
                          <a:ext cx="2394585" cy="3404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78DB6" w14:textId="77777777" w:rsidR="000A0A1B" w:rsidRDefault="008B7E28">
                            <w:r>
                              <w:rPr>
                                <w:noProof/>
                              </w:rPr>
                              <w:drawing>
                                <wp:inline distT="0" distB="0" distL="0" distR="0" wp14:anchorId="1F1D66C0" wp14:editId="45FB9AC8">
                                  <wp:extent cx="2211070" cy="3312795"/>
                                  <wp:effectExtent l="0" t="0" r="0" b="0"/>
                                  <wp:docPr id="4" name="Picture 4" descr="/Users/Laura/Desktop/Bul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aura/Desktop/Bullyin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11070" cy="33127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7B5DD4" id="_x0000_t202" coordsize="21600,21600" o:spt="202" path="m0,0l0,21600,21600,21600,21600,0xe">
                <v:stroke joinstyle="miter"/>
                <v:path gradientshapeok="t" o:connecttype="rect"/>
              </v:shapetype>
              <v:shape id="Text Box 3" o:spid="_x0000_s1026" type="#_x0000_t202" style="position:absolute;margin-left:4.1pt;margin-top:16.8pt;width:188.55pt;height:268.05pt;flip:x;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" filled="f" stroked="f">
                <v:textbox style="mso-fit-shape-to-text:t">
                  <w:txbxContent>
                    <w:p w14:paraId="68678DB6" w14:textId="77777777" w:rsidR="000A0A1B" w:rsidRDefault="008B7E28">
                      <w:r>
                        <w:rPr>
                          <w:noProof/>
                        </w:rPr>
                        <w:drawing>
                          <wp:inline distT="0" distB="0" distL="0" distR="0" wp14:anchorId="1F1D66C0" wp14:editId="45FB9AC8">
                            <wp:extent cx="2211070" cy="3312795"/>
                            <wp:effectExtent l="0" t="0" r="0" b="0"/>
                            <wp:docPr id="4" name="Picture 4" descr="/Users/Laura/Desktop/Bul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aura/Desktop/Bullyi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1070" cy="3312795"/>
                                    </a:xfrm>
                                    <a:prstGeom prst="rect">
                                      <a:avLst/>
                                    </a:prstGeom>
                                    <a:noFill/>
                                    <a:ln>
                                      <a:noFill/>
                                    </a:ln>
                                  </pic:spPr>
                                </pic:pic>
                              </a:graphicData>
                            </a:graphic>
                          </wp:inline>
                        </w:drawing>
                      </w:r>
                    </w:p>
                  </w:txbxContent>
                </v:textbox>
                <w10:wrap type="square"/>
              </v:shape>
            </w:pict>
          </mc:Fallback>
        </mc:AlternateContent>
      </w:r>
      <w:r>
        <w:rPr>
          <w:rFonts w:ascii="-webkit-standard" w:eastAsia="Times New Roman" w:hAnsi="-webkit-standard" w:cs="Times New Roman"/>
          <w:b/>
          <w:bCs/>
          <w:color w:val="000000"/>
          <w:sz w:val="36"/>
          <w:szCs w:val="36"/>
        </w:rPr>
        <w:t xml:space="preserve">--Laura </w:t>
      </w:r>
      <w:proofErr w:type="spellStart"/>
      <w:r>
        <w:rPr>
          <w:rFonts w:ascii="-webkit-standard" w:eastAsia="Times New Roman" w:hAnsi="-webkit-standard" w:cs="Times New Roman"/>
          <w:b/>
          <w:bCs/>
          <w:color w:val="000000"/>
          <w:sz w:val="36"/>
          <w:szCs w:val="36"/>
        </w:rPr>
        <w:t>Martocci</w:t>
      </w:r>
      <w:proofErr w:type="spellEnd"/>
      <w:r w:rsidR="008B7E28">
        <w:rPr>
          <w:rFonts w:ascii="-webkit-standard" w:eastAsia="Times New Roman" w:hAnsi="-webkit-standard" w:cs="Times New Roman"/>
          <w:b/>
          <w:bCs/>
          <w:color w:val="000000"/>
          <w:sz w:val="36"/>
          <w:szCs w:val="36"/>
        </w:rPr>
        <w:t>, Ph.D.</w:t>
      </w:r>
    </w:p>
    <w:p w14:paraId="1017D5C1" w14:textId="77777777" w:rsidR="006A46E9" w:rsidRDefault="006A46E9" w:rsidP="004B1E4B">
      <w:pPr>
        <w:rPr>
          <w:rFonts w:ascii="-webkit-standard" w:eastAsia="Times New Roman" w:hAnsi="-webkit-standard" w:cs="Times New Roman"/>
          <w:i/>
          <w:iCs/>
          <w:color w:val="000000"/>
        </w:rPr>
      </w:pPr>
    </w:p>
    <w:p w14:paraId="7D6FF6EB" w14:textId="77777777" w:rsidR="004B1E4B" w:rsidRDefault="000A0A1B" w:rsidP="000A0A1B">
      <w:pPr>
        <w:rPr>
          <w:rFonts w:ascii="-webkit-standard" w:eastAsia="Times New Roman" w:hAnsi="-webkit-standard" w:cs="Times New Roman"/>
          <w:color w:val="000000"/>
          <w:sz w:val="27"/>
          <w:szCs w:val="27"/>
          <w:shd w:val="clear" w:color="auto" w:fill="FFFFFF"/>
        </w:rPr>
      </w:pPr>
      <w:r>
        <w:rPr>
          <w:rFonts w:ascii="-webkit-standard" w:eastAsia="Times New Roman" w:hAnsi="-webkit-standard" w:cs="Times New Roman"/>
          <w:i/>
          <w:iCs/>
          <w:color w:val="000000"/>
        </w:rPr>
        <w:t xml:space="preserve">      </w:t>
      </w:r>
      <w:proofErr w:type="gramStart"/>
      <w:r w:rsidRPr="002B452B">
        <w:rPr>
          <w:rFonts w:ascii="-webkit-standard" w:eastAsia="Times New Roman" w:hAnsi="-webkit-standard" w:cs="Times New Roman" w:hint="eastAsia"/>
          <w:i/>
          <w:iCs/>
          <w:color w:val="000000"/>
          <w:sz w:val="28"/>
          <w:szCs w:val="28"/>
        </w:rPr>
        <w:t>“</w:t>
      </w:r>
      <w:r w:rsidR="004B1E4B" w:rsidRPr="004B1E4B">
        <w:rPr>
          <w:rFonts w:ascii="-webkit-standard" w:eastAsia="Times New Roman" w:hAnsi="-webkit-standard" w:cs="Times New Roman"/>
          <w:i/>
          <w:iCs/>
          <w:color w:val="000000"/>
          <w:sz w:val="28"/>
          <w:szCs w:val="28"/>
        </w:rPr>
        <w:t xml:space="preserve"> </w:t>
      </w:r>
      <w:r w:rsidRPr="002B452B">
        <w:rPr>
          <w:rFonts w:ascii="-webkit-standard" w:eastAsia="Times New Roman" w:hAnsi="-webkit-standard" w:cs="Times New Roman"/>
          <w:i/>
          <w:iCs/>
          <w:color w:val="000000"/>
          <w:sz w:val="28"/>
          <w:szCs w:val="28"/>
        </w:rPr>
        <w:t>A</w:t>
      </w:r>
      <w:proofErr w:type="gramEnd"/>
      <w:r w:rsidRPr="002B452B">
        <w:rPr>
          <w:rFonts w:ascii="-webkit-standard" w:eastAsia="Times New Roman" w:hAnsi="-webkit-standard" w:cs="Times New Roman"/>
          <w:i/>
          <w:iCs/>
          <w:color w:val="000000"/>
          <w:sz w:val="28"/>
          <w:szCs w:val="28"/>
        </w:rPr>
        <w:t xml:space="preserve"> </w:t>
      </w:r>
      <w:r w:rsidR="004B1E4B" w:rsidRPr="004B1E4B">
        <w:rPr>
          <w:rFonts w:ascii="-webkit-standard" w:eastAsia="Times New Roman" w:hAnsi="-webkit-standard" w:cs="Times New Roman"/>
          <w:i/>
          <w:iCs/>
          <w:color w:val="000000"/>
          <w:sz w:val="28"/>
          <w:szCs w:val="28"/>
        </w:rPr>
        <w:t>very useful and up-to-date discussion of the social-emotional origins of bullying."</w:t>
      </w:r>
      <w:r w:rsidR="004B1E4B" w:rsidRPr="002B452B">
        <w:rPr>
          <w:rFonts w:ascii="-webkit-standard" w:eastAsia="Times New Roman" w:hAnsi="-webkit-standard" w:cs="Times New Roman"/>
          <w:color w:val="000000"/>
          <w:sz w:val="28"/>
          <w:szCs w:val="28"/>
          <w:shd w:val="clear" w:color="auto" w:fill="FFFFFF"/>
        </w:rPr>
        <w:t> </w:t>
      </w:r>
      <w:r w:rsidRPr="002B452B">
        <w:rPr>
          <w:rFonts w:ascii="-webkit-standard" w:eastAsia="Times New Roman" w:hAnsi="-webkit-standard" w:cs="Times New Roman"/>
          <w:color w:val="000000"/>
          <w:sz w:val="28"/>
          <w:szCs w:val="28"/>
          <w:shd w:val="clear" w:color="auto" w:fill="FFFFFF"/>
        </w:rPr>
        <w:br/>
      </w:r>
      <w:r w:rsidR="004B1E4B" w:rsidRPr="004B1E4B">
        <w:rPr>
          <w:rFonts w:ascii="-webkit-standard" w:eastAsia="Times New Roman" w:hAnsi="-webkit-standard" w:cs="Times New Roman"/>
          <w:color w:val="000000"/>
        </w:rPr>
        <w:br/>
      </w:r>
      <w:r>
        <w:rPr>
          <w:rFonts w:ascii="-webkit-standard" w:eastAsia="Times New Roman" w:hAnsi="-webkit-standard" w:cs="Times New Roman"/>
          <w:color w:val="000000"/>
          <w:sz w:val="27"/>
          <w:szCs w:val="27"/>
          <w:shd w:val="clear" w:color="auto" w:fill="FFFFFF"/>
        </w:rPr>
        <w:t xml:space="preserve">                 </w:t>
      </w:r>
      <w:r w:rsidR="004B1E4B" w:rsidRPr="004B1E4B">
        <w:rPr>
          <w:rFonts w:ascii="-webkit-standard" w:eastAsia="Times New Roman" w:hAnsi="-webkit-standard" w:cs="Times New Roman"/>
          <w:color w:val="000000"/>
          <w:sz w:val="27"/>
          <w:szCs w:val="27"/>
          <w:shd w:val="clear" w:color="auto" w:fill="FFFFFF"/>
        </w:rPr>
        <w:t>—</w:t>
      </w:r>
      <w:r w:rsidR="004B1E4B" w:rsidRPr="004B1E4B">
        <w:rPr>
          <w:rFonts w:ascii="-webkit-standard" w:eastAsia="Times New Roman" w:hAnsi="-webkit-standard" w:cs="Times New Roman"/>
          <w:b/>
          <w:bCs/>
          <w:color w:val="000000"/>
        </w:rPr>
        <w:t xml:space="preserve">Thomas </w:t>
      </w:r>
      <w:proofErr w:type="spellStart"/>
      <w:proofErr w:type="gramStart"/>
      <w:r w:rsidR="004B1E4B" w:rsidRPr="004B1E4B">
        <w:rPr>
          <w:rFonts w:ascii="-webkit-standard" w:eastAsia="Times New Roman" w:hAnsi="-webkit-standard" w:cs="Times New Roman"/>
          <w:b/>
          <w:bCs/>
          <w:color w:val="000000"/>
        </w:rPr>
        <w:t>Scheff</w:t>
      </w:r>
      <w:proofErr w:type="spellEnd"/>
      <w:r>
        <w:rPr>
          <w:rFonts w:ascii="-webkit-standard" w:eastAsia="Times New Roman" w:hAnsi="-webkit-standard" w:cs="Times New Roman"/>
          <w:b/>
          <w:bCs/>
          <w:color w:val="000000"/>
        </w:rPr>
        <w:t xml:space="preserve">, </w:t>
      </w:r>
      <w:r>
        <w:rPr>
          <w:rFonts w:ascii="-webkit-standard" w:eastAsia="Times New Roman" w:hAnsi="-webkit-standard" w:cs="Times New Roman"/>
          <w:color w:val="000000"/>
          <w:sz w:val="27"/>
          <w:szCs w:val="27"/>
          <w:shd w:val="clear" w:color="auto" w:fill="FFFFFF"/>
        </w:rPr>
        <w:t xml:space="preserve"> Professor</w:t>
      </w:r>
      <w:proofErr w:type="gramEnd"/>
      <w:r>
        <w:rPr>
          <w:rFonts w:ascii="-webkit-standard" w:eastAsia="Times New Roman" w:hAnsi="-webkit-standard" w:cs="Times New Roman"/>
          <w:color w:val="000000"/>
          <w:sz w:val="27"/>
          <w:szCs w:val="27"/>
          <w:shd w:val="clear" w:color="auto" w:fill="FFFFFF"/>
        </w:rPr>
        <w:t xml:space="preserve"> Emeritus</w:t>
      </w:r>
      <w:r>
        <w:rPr>
          <w:rFonts w:ascii="-webkit-standard" w:eastAsia="Times New Roman" w:hAnsi="-webkit-standard" w:cs="Times New Roman"/>
          <w:color w:val="000000"/>
          <w:sz w:val="27"/>
          <w:szCs w:val="27"/>
          <w:shd w:val="clear" w:color="auto" w:fill="FFFFFF"/>
        </w:rPr>
        <w:br/>
        <w:t xml:space="preserve">         </w:t>
      </w:r>
      <w:r w:rsidR="008B7E28">
        <w:rPr>
          <w:rFonts w:ascii="-webkit-standard" w:eastAsia="Times New Roman" w:hAnsi="-webkit-standard" w:cs="Times New Roman"/>
          <w:color w:val="000000"/>
          <w:sz w:val="27"/>
          <w:szCs w:val="27"/>
          <w:shd w:val="clear" w:color="auto" w:fill="FFFFFF"/>
        </w:rPr>
        <w:t xml:space="preserve">     </w:t>
      </w:r>
      <w:r w:rsidR="004B1E4B" w:rsidRPr="004B1E4B">
        <w:rPr>
          <w:rFonts w:ascii="-webkit-standard" w:eastAsia="Times New Roman" w:hAnsi="-webkit-standard" w:cs="Times New Roman"/>
          <w:color w:val="000000"/>
          <w:sz w:val="27"/>
          <w:szCs w:val="27"/>
          <w:shd w:val="clear" w:color="auto" w:fill="FFFFFF"/>
        </w:rPr>
        <w:t>University of California, Santa Barbara</w:t>
      </w:r>
    </w:p>
    <w:p w14:paraId="4B60A336" w14:textId="77777777" w:rsidR="000A0A1B" w:rsidRPr="004B1E4B" w:rsidRDefault="000A0A1B" w:rsidP="000A0A1B">
      <w:pPr>
        <w:rPr>
          <w:rFonts w:ascii="Times New Roman" w:eastAsia="Times New Roman" w:hAnsi="Times New Roman" w:cs="Times New Roman"/>
        </w:rPr>
      </w:pPr>
    </w:p>
    <w:p w14:paraId="5562229C" w14:textId="77777777" w:rsidR="004B1E4B" w:rsidRPr="004B1E4B" w:rsidRDefault="008B7E28" w:rsidP="004B1E4B">
      <w:pPr>
        <w:spacing w:before="100" w:beforeAutospacing="1" w:after="100" w:afterAutospacing="1"/>
        <w:rPr>
          <w:rFonts w:ascii="-webkit-standard" w:hAnsi="-webkit-standard" w:cs="Times New Roman"/>
          <w:color w:val="000000"/>
        </w:rPr>
      </w:pPr>
      <w:r>
        <w:rPr>
          <w:rFonts w:ascii="-webkit-standard" w:hAnsi="-webkit-standard" w:cs="Times New Roman"/>
          <w:color w:val="000000"/>
        </w:rPr>
        <w:t xml:space="preserve"> </w:t>
      </w:r>
      <w:r w:rsidR="004B1E4B" w:rsidRPr="004B1E4B">
        <w:rPr>
          <w:rFonts w:ascii="-webkit-standard" w:hAnsi="-webkit-standard" w:cs="Times New Roman"/>
          <w:color w:val="000000"/>
        </w:rPr>
        <w:t>In her forceful social history, </w:t>
      </w:r>
      <w:r w:rsidR="004B1E4B" w:rsidRPr="004B1E4B">
        <w:rPr>
          <w:rFonts w:ascii="-webkit-standard" w:hAnsi="-webkit-standard" w:cs="Times New Roman"/>
          <w:i/>
          <w:iCs/>
          <w:color w:val="000000"/>
        </w:rPr>
        <w:t>Bullying</w:t>
      </w:r>
      <w:r w:rsidR="004B1E4B" w:rsidRPr="004B1E4B">
        <w:rPr>
          <w:rFonts w:ascii="-webkit-standard" w:hAnsi="-webkit-standard" w:cs="Times New Roman"/>
          <w:color w:val="000000"/>
        </w:rPr>
        <w:t xml:space="preserve">, Laura </w:t>
      </w:r>
      <w:proofErr w:type="spellStart"/>
      <w:r w:rsidR="004B1E4B" w:rsidRPr="004B1E4B">
        <w:rPr>
          <w:rFonts w:ascii="-webkit-standard" w:hAnsi="-webkit-standard" w:cs="Times New Roman"/>
          <w:color w:val="000000"/>
        </w:rPr>
        <w:t>Martocci</w:t>
      </w:r>
      <w:proofErr w:type="spellEnd"/>
      <w:r w:rsidR="004B1E4B" w:rsidRPr="004B1E4B">
        <w:rPr>
          <w:rFonts w:ascii="-webkit-standard" w:hAnsi="-webkit-standard" w:cs="Times New Roman"/>
          <w:color w:val="000000"/>
        </w:rPr>
        <w:t xml:space="preserve"> explores the “bully culture” that has claimed national attention since the late 1990s. </w:t>
      </w:r>
    </w:p>
    <w:p w14:paraId="30D6AC44" w14:textId="77777777" w:rsidR="004B1E4B" w:rsidRPr="004B1E4B" w:rsidRDefault="004B1E4B" w:rsidP="004B1E4B">
      <w:pPr>
        <w:spacing w:before="100" w:beforeAutospacing="1" w:after="100" w:afterAutospacing="1"/>
        <w:rPr>
          <w:rFonts w:ascii="-webkit-standard" w:hAnsi="-webkit-standard" w:cs="Times New Roman"/>
          <w:color w:val="000000"/>
        </w:rPr>
      </w:pPr>
      <w:r w:rsidRPr="004B1E4B">
        <w:rPr>
          <w:rFonts w:ascii="-webkit-standard" w:hAnsi="-webkit-standard" w:cs="Times New Roman"/>
          <w:color w:val="000000"/>
        </w:rPr>
        <w:t xml:space="preserve">Moving beyond the identification of aggressive behaviors to an analysis of how and why we have arrived at a culture that thrives on humiliation, she critiques the social forces that gave rise to, and help maintain, bullying. </w:t>
      </w:r>
      <w:proofErr w:type="spellStart"/>
      <w:r w:rsidRPr="004B1E4B">
        <w:rPr>
          <w:rFonts w:ascii="-webkit-standard" w:hAnsi="-webkit-standard" w:cs="Times New Roman"/>
          <w:color w:val="000000"/>
        </w:rPr>
        <w:t>Martocci’s</w:t>
      </w:r>
      <w:proofErr w:type="spellEnd"/>
      <w:r w:rsidRPr="004B1E4B">
        <w:rPr>
          <w:rFonts w:ascii="-webkit-standard" w:hAnsi="-webkit-standard" w:cs="Times New Roman"/>
          <w:color w:val="000000"/>
        </w:rPr>
        <w:t xml:space="preserve"> analysis of gossip, laughter, stereotyping, and competition—dynamics that foment bullying and prompt responses of shame, violence, and depression—is positioned within a larger social narrative: </w:t>
      </w:r>
      <w:proofErr w:type="gramStart"/>
      <w:r w:rsidRPr="004B1E4B">
        <w:rPr>
          <w:rFonts w:ascii="-webkit-standard" w:hAnsi="-webkit-standard" w:cs="Times New Roman"/>
          <w:color w:val="000000"/>
        </w:rPr>
        <w:t>the means by which</w:t>
      </w:r>
      <w:proofErr w:type="gramEnd"/>
      <w:r w:rsidRPr="004B1E4B">
        <w:rPr>
          <w:rFonts w:ascii="-webkit-standard" w:hAnsi="-webkit-standard" w:cs="Times New Roman"/>
          <w:color w:val="000000"/>
        </w:rPr>
        <w:t xml:space="preserve"> we negotiate damaged social bonds and the role that bystanders play in the possibility of atonement, forgiveness, and redemption. </w:t>
      </w:r>
    </w:p>
    <w:p w14:paraId="369B6E44" w14:textId="77777777" w:rsidR="004B1E4B" w:rsidRPr="004B1E4B" w:rsidRDefault="004B1E4B" w:rsidP="008B7E28">
      <w:pPr>
        <w:spacing w:before="100" w:beforeAutospacing="1" w:after="100" w:afterAutospacing="1"/>
        <w:rPr>
          <w:rFonts w:ascii="Times New Roman" w:eastAsia="Times New Roman" w:hAnsi="Times New Roman" w:cs="Times New Roman"/>
        </w:rPr>
      </w:pPr>
      <w:proofErr w:type="spellStart"/>
      <w:r w:rsidRPr="004B1E4B">
        <w:rPr>
          <w:rFonts w:ascii="-webkit-standard" w:hAnsi="-webkit-standard" w:cs="Times New Roman"/>
          <w:color w:val="000000"/>
        </w:rPr>
        <w:t>Martocci’s</w:t>
      </w:r>
      <w:proofErr w:type="spellEnd"/>
      <w:r w:rsidRPr="004B1E4B">
        <w:rPr>
          <w:rFonts w:ascii="-webkit-standard" w:hAnsi="-webkit-standard" w:cs="Times New Roman"/>
          <w:color w:val="000000"/>
        </w:rPr>
        <w:t xml:space="preserve"> fresh perspective on bullying positions shame as pivotal. She urges us to acknowledge the pain and confusion caused by social disgrace; to understand its social, psychological, and neurological nature; and to address it through narratives of loss, grief, and redemption—cultural supports that are already in place. </w:t>
      </w:r>
      <w:r w:rsidRPr="004B1E4B">
        <w:rPr>
          <w:rFonts w:ascii="-webkit-standard" w:hAnsi="-webkit-standard" w:cs="Times New Roman"/>
          <w:color w:val="000000"/>
        </w:rPr>
        <w:br/>
        <w:t> </w:t>
      </w:r>
    </w:p>
    <w:p w14:paraId="03E1FE13" w14:textId="77777777" w:rsidR="004B1E4B" w:rsidRPr="004B1E4B" w:rsidRDefault="004B1E4B" w:rsidP="004B1E4B">
      <w:pPr>
        <w:spacing w:before="100" w:beforeAutospacing="1" w:after="100" w:afterAutospacing="1"/>
        <w:outlineLvl w:val="1"/>
        <w:rPr>
          <w:rFonts w:ascii="-webkit-standard" w:eastAsia="Times New Roman" w:hAnsi="-webkit-standard" w:cs="Times New Roman"/>
          <w:b/>
          <w:bCs/>
          <w:color w:val="000000"/>
          <w:sz w:val="36"/>
          <w:szCs w:val="36"/>
        </w:rPr>
      </w:pPr>
      <w:r w:rsidRPr="004B1E4B">
        <w:rPr>
          <w:rFonts w:ascii="Apple Chancery" w:eastAsia="Times New Roman" w:hAnsi="Apple Chancery" w:cs="Apple Chancery"/>
          <w:b/>
          <w:bCs/>
          <w:color w:val="000000"/>
          <w:sz w:val="48"/>
          <w:szCs w:val="48"/>
        </w:rPr>
        <w:t>R</w:t>
      </w:r>
      <w:r w:rsidRPr="004B1E4B">
        <w:rPr>
          <w:rFonts w:ascii="-webkit-standard" w:eastAsia="Times New Roman" w:hAnsi="-webkit-standard" w:cs="Times New Roman"/>
          <w:b/>
          <w:bCs/>
          <w:color w:val="000000"/>
          <w:sz w:val="36"/>
          <w:szCs w:val="36"/>
        </w:rPr>
        <w:t>eviews</w:t>
      </w:r>
    </w:p>
    <w:p w14:paraId="0FDCCA70" w14:textId="77777777" w:rsidR="004B1E4B" w:rsidRPr="004B1E4B" w:rsidRDefault="004B1E4B" w:rsidP="004B1E4B">
      <w:pPr>
        <w:spacing w:before="100" w:beforeAutospacing="1" w:after="100" w:afterAutospacing="1"/>
        <w:rPr>
          <w:rFonts w:ascii="-webkit-standard" w:hAnsi="-webkit-standard" w:cs="Times New Roman"/>
          <w:color w:val="000000"/>
        </w:rPr>
      </w:pPr>
      <w:r w:rsidRPr="004B1E4B">
        <w:rPr>
          <w:rFonts w:ascii="-webkit-standard" w:hAnsi="-webkit-standard" w:cs="Times New Roman"/>
          <w:i/>
          <w:iCs/>
          <w:color w:val="000000"/>
        </w:rPr>
        <w:t>"</w:t>
      </w:r>
      <w:proofErr w:type="spellStart"/>
      <w:r w:rsidRPr="004B1E4B">
        <w:rPr>
          <w:rFonts w:ascii="-webkit-standard" w:hAnsi="-webkit-standard" w:cs="Times New Roman"/>
          <w:i/>
          <w:iCs/>
          <w:color w:val="000000"/>
        </w:rPr>
        <w:t>Martocci’s</w:t>
      </w:r>
      <w:proofErr w:type="spellEnd"/>
      <w:r w:rsidRPr="004B1E4B">
        <w:rPr>
          <w:rFonts w:ascii="-webkit-standard" w:hAnsi="-webkit-standard" w:cs="Times New Roman"/>
          <w:i/>
          <w:iCs/>
          <w:color w:val="000000"/>
        </w:rPr>
        <w:t xml:space="preserve"> book offers a new and exciting interdisciplinary and sociocultural approach to the serious and complex issue of bullying. Her approach focuses on the psychosocial dynamics of humiliation and shame—how to understand this relational process and how to change the behaviors that restore people’s relations and identities. </w:t>
      </w:r>
      <w:r w:rsidRPr="004B1E4B">
        <w:rPr>
          <w:rFonts w:ascii="-webkit-standard" w:hAnsi="-webkit-standard" w:cs="Times New Roman"/>
          <w:color w:val="000000"/>
        </w:rPr>
        <w:t>Bullying</w:t>
      </w:r>
      <w:r w:rsidRPr="004B1E4B">
        <w:rPr>
          <w:rFonts w:ascii="-webkit-standard" w:hAnsi="-webkit-standard" w:cs="Times New Roman"/>
          <w:i/>
          <w:iCs/>
          <w:color w:val="000000"/>
        </w:rPr>
        <w:t xml:space="preserve"> is complex and multifaceted work. I am greatly impressed by </w:t>
      </w:r>
      <w:proofErr w:type="spellStart"/>
      <w:r w:rsidRPr="004B1E4B">
        <w:rPr>
          <w:rFonts w:ascii="-webkit-standard" w:hAnsi="-webkit-standard" w:cs="Times New Roman"/>
          <w:i/>
          <w:iCs/>
          <w:color w:val="000000"/>
        </w:rPr>
        <w:t>Martocci’s</w:t>
      </w:r>
      <w:proofErr w:type="spellEnd"/>
      <w:r w:rsidRPr="004B1E4B">
        <w:rPr>
          <w:rFonts w:ascii="-webkit-standard" w:hAnsi="-webkit-standard" w:cs="Times New Roman"/>
          <w:i/>
          <w:iCs/>
          <w:color w:val="000000"/>
        </w:rPr>
        <w:t xml:space="preserve"> analysis and framework, which draw from social </w:t>
      </w:r>
      <w:r w:rsidRPr="004B1E4B">
        <w:rPr>
          <w:rFonts w:ascii="-webkit-standard" w:hAnsi="-webkit-standard" w:cs="Times New Roman"/>
          <w:i/>
          <w:iCs/>
          <w:color w:val="000000"/>
        </w:rPr>
        <w:lastRenderedPageBreak/>
        <w:t>science and social theory, social psychology, and psychoanalysis. I am certain that </w:t>
      </w:r>
      <w:r w:rsidRPr="004B1E4B">
        <w:rPr>
          <w:rFonts w:ascii="-webkit-standard" w:hAnsi="-webkit-standard" w:cs="Times New Roman"/>
          <w:color w:val="000000"/>
        </w:rPr>
        <w:t>Bullying</w:t>
      </w:r>
      <w:r w:rsidRPr="004B1E4B">
        <w:rPr>
          <w:rFonts w:ascii="-webkit-standard" w:hAnsi="-webkit-standard" w:cs="Times New Roman"/>
          <w:i/>
          <w:iCs/>
          <w:color w:val="000000"/>
        </w:rPr>
        <w:t> will have a wide appeal to both academics working in cultural studies and educators, practitioners, and clinicians working on this social problem."</w:t>
      </w:r>
      <w:r w:rsidRPr="004B1E4B">
        <w:rPr>
          <w:rFonts w:ascii="-webkit-standard" w:hAnsi="-webkit-standard" w:cs="Times New Roman"/>
          <w:color w:val="000000"/>
        </w:rPr>
        <w:t> </w:t>
      </w:r>
      <w:r w:rsidRPr="004B1E4B">
        <w:rPr>
          <w:rFonts w:ascii="-webkit-standard" w:hAnsi="-webkit-standard" w:cs="Times New Roman"/>
          <w:color w:val="000000"/>
        </w:rPr>
        <w:br/>
        <w:t>—</w:t>
      </w:r>
      <w:r w:rsidRPr="004B1E4B">
        <w:rPr>
          <w:rFonts w:ascii="-webkit-standard" w:hAnsi="-webkit-standard" w:cs="Times New Roman"/>
          <w:b/>
          <w:bCs/>
          <w:color w:val="000000"/>
        </w:rPr>
        <w:t>E. Doyle McCarthy</w:t>
      </w:r>
      <w:r w:rsidRPr="004B1E4B">
        <w:rPr>
          <w:rFonts w:ascii="-webkit-standard" w:hAnsi="-webkit-standard" w:cs="Times New Roman"/>
          <w:color w:val="000000"/>
        </w:rPr>
        <w:t>, Professor of Sociology at Fordham University</w:t>
      </w:r>
    </w:p>
    <w:p w14:paraId="244EF29F" w14:textId="308FDB18" w:rsidR="004B1E4B" w:rsidRPr="004B1E4B" w:rsidRDefault="004B1E4B" w:rsidP="004B1E4B">
      <w:pPr>
        <w:spacing w:before="100" w:beforeAutospacing="1" w:after="100" w:afterAutospacing="1"/>
        <w:rPr>
          <w:rFonts w:ascii="-webkit-standard" w:hAnsi="-webkit-standard" w:cs="Times New Roman"/>
          <w:color w:val="000000"/>
        </w:rPr>
      </w:pPr>
      <w:r w:rsidRPr="004B1E4B">
        <w:rPr>
          <w:rFonts w:ascii="-webkit-standard" w:hAnsi="-webkit-standard" w:cs="Times New Roman"/>
          <w:i/>
          <w:iCs/>
          <w:color w:val="000000"/>
        </w:rPr>
        <w:t>"</w:t>
      </w:r>
      <w:proofErr w:type="spellStart"/>
      <w:r w:rsidRPr="004B1E4B">
        <w:rPr>
          <w:rFonts w:ascii="-webkit-standard" w:hAnsi="-webkit-standard" w:cs="Times New Roman"/>
          <w:i/>
          <w:iCs/>
          <w:color w:val="000000"/>
        </w:rPr>
        <w:t>Martocci’s</w:t>
      </w:r>
      <w:proofErr w:type="spellEnd"/>
      <w:r w:rsidRPr="004B1E4B">
        <w:rPr>
          <w:rFonts w:ascii="-webkit-standard" w:hAnsi="-webkit-standard" w:cs="Times New Roman"/>
          <w:i/>
          <w:iCs/>
          <w:color w:val="000000"/>
        </w:rPr>
        <w:t xml:space="preserve"> book is both compassionate and impartial, balancing the emotion surrounding bulling with the integrity of her research.... </w:t>
      </w:r>
      <w:proofErr w:type="spellStart"/>
      <w:r w:rsidRPr="004B1E4B">
        <w:rPr>
          <w:rFonts w:ascii="-webkit-standard" w:hAnsi="-webkit-standard" w:cs="Times New Roman"/>
          <w:i/>
          <w:iCs/>
          <w:color w:val="000000"/>
        </w:rPr>
        <w:t>Martocci</w:t>
      </w:r>
      <w:proofErr w:type="spellEnd"/>
      <w:r w:rsidRPr="004B1E4B">
        <w:rPr>
          <w:rFonts w:ascii="-webkit-standard" w:hAnsi="-webkit-standard" w:cs="Times New Roman"/>
          <w:i/>
          <w:iCs/>
          <w:color w:val="000000"/>
        </w:rPr>
        <w:t xml:space="preserve"> uses her expertise in sociology to deconstruct the cultural, social, and historical factors that drive bullying—and give those who’ve been bullied a means to shun shame and reconstruct their identities. </w:t>
      </w:r>
      <w:r w:rsidRPr="004B1E4B">
        <w:rPr>
          <w:rFonts w:ascii="-webkit-standard" w:hAnsi="-webkit-standard" w:cs="Times New Roman"/>
          <w:color w:val="000000"/>
        </w:rPr>
        <w:t>Bullying</w:t>
      </w:r>
      <w:r w:rsidRPr="004B1E4B">
        <w:rPr>
          <w:rFonts w:ascii="-webkit-standard" w:hAnsi="-webkit-standard" w:cs="Times New Roman"/>
          <w:i/>
          <w:iCs/>
          <w:color w:val="000000"/>
        </w:rPr>
        <w:t xml:space="preserve"> delves into the origins of bullying and identifies the path to healing. </w:t>
      </w:r>
      <w:proofErr w:type="spellStart"/>
      <w:r w:rsidRPr="004B1E4B">
        <w:rPr>
          <w:rFonts w:ascii="-webkit-standard" w:hAnsi="-webkit-standard" w:cs="Times New Roman"/>
          <w:i/>
          <w:iCs/>
          <w:color w:val="000000"/>
        </w:rPr>
        <w:t>Martocci</w:t>
      </w:r>
      <w:proofErr w:type="spellEnd"/>
      <w:r w:rsidRPr="004B1E4B">
        <w:rPr>
          <w:rFonts w:ascii="-webkit-standard" w:hAnsi="-webkit-standard" w:cs="Times New Roman"/>
          <w:i/>
          <w:iCs/>
          <w:color w:val="000000"/>
        </w:rPr>
        <w:t xml:space="preserve"> doesn’t brush off the problem or resort to pep talks; she proves that the best solutions dig to the root of the problem. By offering deep study and research into the many facets of bullying, she provides hope, showing how narrative writing allows people who’ve been bullied to structure their experiences and define themselves. For those whose sense of identity has been forced on them by others and whose day-to-day lives are run by shame and avoidance, this approach is powerful and life-giving.... Her tone is compassionate yet impartial, balancing the emotion of the subject and the integrity of research. Her interviews with people who have been bullied are insightful and heart-wrenching."</w:t>
      </w:r>
      <w:r w:rsidRPr="004B1E4B">
        <w:rPr>
          <w:rFonts w:ascii="-webkit-standard" w:hAnsi="-webkit-standard" w:cs="Times New Roman"/>
          <w:color w:val="000000"/>
        </w:rPr>
        <w:t> </w:t>
      </w:r>
      <w:r w:rsidRPr="004B1E4B">
        <w:rPr>
          <w:rFonts w:ascii="-webkit-standard" w:hAnsi="-webkit-standard" w:cs="Times New Roman"/>
          <w:color w:val="000000"/>
        </w:rPr>
        <w:br/>
        <w:t>—</w:t>
      </w:r>
      <w:r w:rsidRPr="004B1E4B">
        <w:rPr>
          <w:rFonts w:ascii="-webkit-standard" w:hAnsi="-webkit-standard" w:cs="Times New Roman"/>
          <w:b/>
          <w:bCs/>
          <w:i/>
          <w:iCs/>
          <w:color w:val="000000"/>
        </w:rPr>
        <w:t>Foreword Reviews</w:t>
      </w:r>
      <w:r w:rsidR="00B351DC">
        <w:rPr>
          <w:rFonts w:ascii="-webkit-standard" w:hAnsi="-webkit-standard" w:cs="Times New Roman"/>
          <w:b/>
          <w:bCs/>
          <w:i/>
          <w:iCs/>
          <w:color w:val="000000"/>
        </w:rPr>
        <w:br/>
      </w:r>
      <w:r w:rsidR="00B351DC" w:rsidRPr="00B351DC">
        <w:rPr>
          <w:rFonts w:ascii="-webkit-standard" w:hAnsi="-webkit-standard" w:cs="Times New Roman"/>
          <w:bCs/>
          <w:iCs/>
          <w:color w:val="000000"/>
        </w:rPr>
        <w:t xml:space="preserve">see full review at </w:t>
      </w:r>
      <w:r w:rsidR="00B351DC" w:rsidRPr="00B351DC">
        <w:rPr>
          <w:rFonts w:ascii="-webkit-standard" w:hAnsi="-webkit-standard" w:cs="Times New Roman"/>
          <w:b/>
          <w:bCs/>
          <w:iCs/>
          <w:color w:val="000000"/>
        </w:rPr>
        <w:t>https://www.forewordreviews.com/reviews/bullying/</w:t>
      </w:r>
    </w:p>
    <w:p w14:paraId="03BE7FA1" w14:textId="77777777" w:rsidR="004B1E4B" w:rsidRPr="004B1E4B" w:rsidRDefault="004B1E4B" w:rsidP="004B1E4B">
      <w:pPr>
        <w:spacing w:before="100" w:beforeAutospacing="1" w:after="100" w:afterAutospacing="1"/>
        <w:rPr>
          <w:rFonts w:ascii="-webkit-standard" w:hAnsi="-webkit-standard" w:cs="Times New Roman"/>
          <w:color w:val="000000"/>
        </w:rPr>
      </w:pPr>
      <w:r w:rsidRPr="004B1E4B">
        <w:rPr>
          <w:rFonts w:ascii="-webkit-standard" w:hAnsi="-webkit-standard" w:cs="Times New Roman"/>
          <w:i/>
          <w:iCs/>
          <w:color w:val="000000"/>
        </w:rPr>
        <w:t>"</w:t>
      </w:r>
      <w:proofErr w:type="spellStart"/>
      <w:r w:rsidRPr="004B1E4B">
        <w:rPr>
          <w:rFonts w:ascii="-webkit-standard" w:hAnsi="-webkit-standard" w:cs="Times New Roman"/>
          <w:i/>
          <w:iCs/>
          <w:color w:val="000000"/>
        </w:rPr>
        <w:t>Martocci</w:t>
      </w:r>
      <w:proofErr w:type="spellEnd"/>
      <w:r w:rsidRPr="004B1E4B">
        <w:rPr>
          <w:rFonts w:ascii="-webkit-standard" w:hAnsi="-webkit-standard" w:cs="Times New Roman"/>
          <w:i/>
          <w:iCs/>
          <w:color w:val="000000"/>
        </w:rPr>
        <w:t xml:space="preserve"> offers a thought-provoking argument about the cross-sectional impact of humiliation, shame, and bullying. She critiques the very underpinnings of bullying as it relates to humiliation and shame by going beyond the typical discourse in which most bullying discussions exist within society and academia. In doing so, </w:t>
      </w:r>
      <w:proofErr w:type="spellStart"/>
      <w:r w:rsidRPr="004B1E4B">
        <w:rPr>
          <w:rFonts w:ascii="-webkit-standard" w:hAnsi="-webkit-standard" w:cs="Times New Roman"/>
          <w:i/>
          <w:iCs/>
          <w:color w:val="000000"/>
        </w:rPr>
        <w:t>Martocci</w:t>
      </w:r>
      <w:proofErr w:type="spellEnd"/>
      <w:r w:rsidRPr="004B1E4B">
        <w:rPr>
          <w:rFonts w:ascii="-webkit-standard" w:hAnsi="-webkit-standard" w:cs="Times New Roman"/>
          <w:i/>
          <w:iCs/>
          <w:color w:val="000000"/>
        </w:rPr>
        <w:t xml:space="preserve"> posits that individuals need to recognize the power of social exclusion and how it perpetuates bullying behaviors. Through a thoughtful and well-developed argument, she attempts to shift the way in which we view bullying in our society.... </w:t>
      </w:r>
      <w:proofErr w:type="spellStart"/>
      <w:r w:rsidRPr="004B1E4B">
        <w:rPr>
          <w:rFonts w:ascii="-webkit-standard" w:hAnsi="-webkit-standard" w:cs="Times New Roman"/>
          <w:i/>
          <w:iCs/>
          <w:color w:val="000000"/>
        </w:rPr>
        <w:t>Martocci</w:t>
      </w:r>
      <w:proofErr w:type="spellEnd"/>
      <w:r w:rsidRPr="004B1E4B">
        <w:rPr>
          <w:rFonts w:ascii="-webkit-standard" w:hAnsi="-webkit-standard" w:cs="Times New Roman"/>
          <w:i/>
          <w:iCs/>
          <w:color w:val="000000"/>
        </w:rPr>
        <w:t xml:space="preserve"> does a masterful job at framing a new lens through which to view the bullying problem in our society and schools."</w:t>
      </w:r>
      <w:r w:rsidRPr="004B1E4B">
        <w:rPr>
          <w:rFonts w:ascii="-webkit-standard" w:hAnsi="-webkit-standard" w:cs="Times New Roman"/>
          <w:color w:val="000000"/>
        </w:rPr>
        <w:br/>
        <w:t>—</w:t>
      </w:r>
      <w:r w:rsidRPr="004B1E4B">
        <w:rPr>
          <w:rFonts w:ascii="-webkit-standard" w:hAnsi="-webkit-standard" w:cs="Times New Roman"/>
          <w:b/>
          <w:bCs/>
          <w:i/>
          <w:iCs/>
          <w:color w:val="000000"/>
        </w:rPr>
        <w:t>Teachers College Record</w:t>
      </w:r>
    </w:p>
    <w:p w14:paraId="3E32EA00" w14:textId="77777777" w:rsidR="004B1E4B" w:rsidRPr="004B1E4B" w:rsidRDefault="004B1E4B" w:rsidP="004B1E4B">
      <w:pPr>
        <w:spacing w:before="100" w:beforeAutospacing="1" w:after="100" w:afterAutospacing="1"/>
        <w:rPr>
          <w:rFonts w:ascii="-webkit-standard" w:hAnsi="-webkit-standard" w:cs="Times New Roman"/>
          <w:color w:val="000000"/>
        </w:rPr>
      </w:pPr>
      <w:r w:rsidRPr="004B1E4B">
        <w:rPr>
          <w:rFonts w:ascii="-webkit-standard" w:hAnsi="-webkit-standard" w:cs="Times New Roman"/>
          <w:i/>
          <w:iCs/>
          <w:color w:val="000000"/>
        </w:rPr>
        <w:t>"</w:t>
      </w:r>
      <w:proofErr w:type="spellStart"/>
      <w:r w:rsidRPr="004B1E4B">
        <w:rPr>
          <w:rFonts w:ascii="-webkit-standard" w:hAnsi="-webkit-standard" w:cs="Times New Roman"/>
          <w:i/>
          <w:iCs/>
          <w:color w:val="000000"/>
        </w:rPr>
        <w:t>Martocci</w:t>
      </w:r>
      <w:proofErr w:type="spellEnd"/>
      <w:r w:rsidRPr="004B1E4B">
        <w:rPr>
          <w:rFonts w:ascii="-webkit-standard" w:hAnsi="-webkit-standard" w:cs="Times New Roman"/>
          <w:i/>
          <w:iCs/>
          <w:color w:val="000000"/>
        </w:rPr>
        <w:t xml:space="preserve"> analyzes the modes by which people fall victim to bullying; actions that are the social norm but when taken too far, or when motives are cruel, can lead to great harm for victims.... This investigation into bullying was effective in helping the reader understand the societal and historical causes that have fostered a bullying society as well as explain the social aspects of bullying.... </w:t>
      </w:r>
      <w:proofErr w:type="spellStart"/>
      <w:r w:rsidRPr="004B1E4B">
        <w:rPr>
          <w:rFonts w:ascii="-webkit-standard" w:hAnsi="-webkit-standard" w:cs="Times New Roman"/>
          <w:i/>
          <w:iCs/>
          <w:color w:val="000000"/>
        </w:rPr>
        <w:t>Martocci</w:t>
      </w:r>
      <w:proofErr w:type="spellEnd"/>
      <w:r w:rsidRPr="004B1E4B">
        <w:rPr>
          <w:rFonts w:ascii="-webkit-standard" w:hAnsi="-webkit-standard" w:cs="Times New Roman"/>
          <w:i/>
          <w:iCs/>
          <w:color w:val="000000"/>
        </w:rPr>
        <w:t xml:space="preserve"> provides a well-written analysis of social factors and emotions that play a role [in bullying]. In this regard, she helps place important research in a broader context."</w:t>
      </w:r>
      <w:r w:rsidRPr="004B1E4B">
        <w:rPr>
          <w:rFonts w:ascii="-webkit-standard" w:hAnsi="-webkit-standard" w:cs="Times New Roman"/>
          <w:color w:val="000000"/>
        </w:rPr>
        <w:t> </w:t>
      </w:r>
      <w:r w:rsidRPr="004B1E4B">
        <w:rPr>
          <w:rFonts w:ascii="-webkit-standard" w:hAnsi="-webkit-standard" w:cs="Times New Roman"/>
          <w:color w:val="000000"/>
        </w:rPr>
        <w:br/>
        <w:t>—</w:t>
      </w:r>
      <w:r w:rsidRPr="004B1E4B">
        <w:rPr>
          <w:rFonts w:ascii="-webkit-standard" w:hAnsi="-webkit-standard" w:cs="Times New Roman"/>
          <w:b/>
          <w:bCs/>
          <w:i/>
          <w:iCs/>
          <w:color w:val="000000"/>
        </w:rPr>
        <w:t>The Journal of Youth and Adolescence</w:t>
      </w:r>
    </w:p>
    <w:p w14:paraId="65F16D0E" w14:textId="10069478" w:rsidR="00CF0D6B" w:rsidRPr="00E24B31" w:rsidRDefault="004B1E4B" w:rsidP="00E24B31">
      <w:pPr>
        <w:spacing w:before="100" w:beforeAutospacing="1" w:after="100" w:afterAutospacing="1"/>
        <w:rPr>
          <w:rFonts w:ascii="-webkit-standard" w:hAnsi="-webkit-standard" w:cs="Times New Roman"/>
          <w:color w:val="000000"/>
        </w:rPr>
      </w:pPr>
      <w:r w:rsidRPr="004B1E4B">
        <w:rPr>
          <w:rFonts w:ascii="-webkit-standard" w:hAnsi="-webkit-standard" w:cs="Times New Roman"/>
          <w:i/>
          <w:iCs/>
          <w:color w:val="000000"/>
        </w:rPr>
        <w:t xml:space="preserve">"Laura </w:t>
      </w:r>
      <w:proofErr w:type="spellStart"/>
      <w:r w:rsidRPr="004B1E4B">
        <w:rPr>
          <w:rFonts w:ascii="-webkit-standard" w:hAnsi="-webkit-standard" w:cs="Times New Roman"/>
          <w:i/>
          <w:iCs/>
          <w:color w:val="000000"/>
        </w:rPr>
        <w:t>Martocci’s</w:t>
      </w:r>
      <w:proofErr w:type="spellEnd"/>
      <w:r w:rsidRPr="004B1E4B">
        <w:rPr>
          <w:rFonts w:ascii="-webkit-standard" w:hAnsi="-webkit-standard" w:cs="Times New Roman"/>
          <w:i/>
          <w:iCs/>
          <w:color w:val="000000"/>
        </w:rPr>
        <w:t xml:space="preserve"> focus in </w:t>
      </w:r>
      <w:r w:rsidRPr="004B1E4B">
        <w:rPr>
          <w:rFonts w:ascii="-webkit-standard" w:hAnsi="-webkit-standard" w:cs="Times New Roman"/>
          <w:color w:val="000000"/>
        </w:rPr>
        <w:t>Bullying</w:t>
      </w:r>
      <w:r w:rsidRPr="004B1E4B">
        <w:rPr>
          <w:rFonts w:ascii="-webkit-standard" w:hAnsi="-webkit-standard" w:cs="Times New Roman"/>
          <w:i/>
          <w:iCs/>
          <w:color w:val="000000"/>
        </w:rPr>
        <w:t xml:space="preserve"> is on shame, its social roots, and its psychological and physiological effects. Her central premise is that discredited social performances, such as those experienced by victims of bullying, destroy the self through shame, which has no culturally approved outlet.... The interviews that are included work well to ground </w:t>
      </w:r>
      <w:proofErr w:type="spellStart"/>
      <w:r w:rsidRPr="004B1E4B">
        <w:rPr>
          <w:rFonts w:ascii="-webkit-standard" w:hAnsi="-webkit-standard" w:cs="Times New Roman"/>
          <w:i/>
          <w:iCs/>
          <w:color w:val="000000"/>
        </w:rPr>
        <w:t>Martocci’s</w:t>
      </w:r>
      <w:proofErr w:type="spellEnd"/>
      <w:r w:rsidRPr="004B1E4B">
        <w:rPr>
          <w:rFonts w:ascii="-webkit-standard" w:hAnsi="-webkit-standard" w:cs="Times New Roman"/>
          <w:i/>
          <w:iCs/>
          <w:color w:val="000000"/>
        </w:rPr>
        <w:t xml:space="preserve"> discussion in real experiences.... A key strength is her willingness to draw on research related to biology and neurophysiology that would likely be overlooked by many social scientists.... </w:t>
      </w:r>
      <w:proofErr w:type="spellStart"/>
      <w:r w:rsidRPr="004B1E4B">
        <w:rPr>
          <w:rFonts w:ascii="-webkit-standard" w:hAnsi="-webkit-standard" w:cs="Times New Roman"/>
          <w:i/>
          <w:iCs/>
          <w:color w:val="000000"/>
        </w:rPr>
        <w:t>Martocci</w:t>
      </w:r>
      <w:proofErr w:type="spellEnd"/>
      <w:r w:rsidRPr="004B1E4B">
        <w:rPr>
          <w:rFonts w:ascii="-webkit-standard" w:hAnsi="-webkit-standard" w:cs="Times New Roman"/>
          <w:i/>
          <w:iCs/>
          <w:color w:val="000000"/>
        </w:rPr>
        <w:t xml:space="preserve"> successfully demonstrates that a full understanding of social problems like bullying cannot be achieved through the perspective of the social or natural sciences alone. She offers social scientists a unique introduction into the social and biological effects of bullying on the self and the mechanisms by which an injured self may be reconstructed." </w:t>
      </w:r>
      <w:r w:rsidRPr="004B1E4B">
        <w:rPr>
          <w:rFonts w:ascii="-webkit-standard" w:hAnsi="-webkit-standard" w:cs="Times New Roman"/>
          <w:color w:val="000000"/>
        </w:rPr>
        <w:br/>
        <w:t>—</w:t>
      </w:r>
      <w:r w:rsidR="00E24B31">
        <w:rPr>
          <w:rFonts w:ascii="-webkit-standard" w:hAnsi="-webkit-standard" w:cs="Times New Roman"/>
          <w:b/>
          <w:bCs/>
          <w:i/>
          <w:iCs/>
          <w:color w:val="000000"/>
        </w:rPr>
        <w:t xml:space="preserve">Contemporary Sociology  </w:t>
      </w:r>
      <w:r w:rsidR="00E24B31">
        <w:rPr>
          <w:rFonts w:ascii="-webkit-standard" w:hAnsi="-webkit-standard" w:cs="Times New Roman"/>
          <w:b/>
          <w:bCs/>
          <w:i/>
          <w:iCs/>
          <w:color w:val="000000"/>
        </w:rPr>
        <w:br/>
      </w:r>
      <w:r w:rsidR="00E24B31">
        <w:rPr>
          <w:rFonts w:ascii="-webkit-standard" w:hAnsi="-webkit-standard" w:cs="Times New Roman"/>
          <w:b/>
          <w:bCs/>
          <w:i/>
          <w:iCs/>
          <w:color w:val="000000"/>
        </w:rPr>
        <w:br/>
      </w:r>
      <w:r w:rsidR="00E24B31">
        <w:rPr>
          <w:rFonts w:ascii="-webkit-standard" w:hAnsi="-webkit-standard" w:cs="Times New Roman"/>
          <w:bCs/>
          <w:i/>
          <w:iCs/>
          <w:color w:val="000000"/>
        </w:rPr>
        <w:t xml:space="preserve">In Bullying Laura </w:t>
      </w:r>
      <w:proofErr w:type="spellStart"/>
      <w:r w:rsidR="00E24B31">
        <w:rPr>
          <w:rFonts w:ascii="-webkit-standard" w:hAnsi="-webkit-standard" w:cs="Times New Roman"/>
          <w:bCs/>
          <w:i/>
          <w:iCs/>
          <w:color w:val="000000"/>
        </w:rPr>
        <w:t>Martocci</w:t>
      </w:r>
      <w:proofErr w:type="spellEnd"/>
      <w:r w:rsidR="00E24B31">
        <w:rPr>
          <w:rFonts w:ascii="-webkit-standard" w:hAnsi="-webkit-standard" w:cs="Times New Roman"/>
          <w:bCs/>
          <w:i/>
          <w:iCs/>
          <w:color w:val="000000"/>
        </w:rPr>
        <w:t xml:space="preserve"> highlights the role of culture in sustaining aggressive behavior that leads to shame and hopelessness on the part of victims.</w:t>
      </w:r>
      <w:r w:rsidR="00E24B31">
        <w:rPr>
          <w:rFonts w:ascii="-webkit-standard" w:hAnsi="-webkit-standard" w:cs="Times New Roman" w:hint="eastAsia"/>
          <w:bCs/>
          <w:i/>
          <w:iCs/>
          <w:color w:val="000000"/>
        </w:rPr>
        <w:t>...</w:t>
      </w:r>
      <w:r w:rsidR="002B452B">
        <w:rPr>
          <w:rFonts w:ascii="-webkit-standard" w:hAnsi="-webkit-standard" w:cs="Times New Roman"/>
          <w:bCs/>
          <w:i/>
          <w:iCs/>
          <w:color w:val="000000"/>
        </w:rPr>
        <w:t xml:space="preserve"> </w:t>
      </w:r>
      <w:r w:rsidR="00E24B31">
        <w:rPr>
          <w:rFonts w:ascii="-webkit-standard" w:hAnsi="-webkit-standard" w:cs="Times New Roman" w:hint="eastAsia"/>
          <w:bCs/>
          <w:i/>
          <w:iCs/>
          <w:color w:val="000000"/>
        </w:rPr>
        <w:t>Cleverly</w:t>
      </w:r>
      <w:r w:rsidR="00E24B31">
        <w:rPr>
          <w:rFonts w:ascii="-webkit-standard" w:hAnsi="-webkit-standard" w:cs="Times New Roman"/>
          <w:bCs/>
          <w:i/>
          <w:iCs/>
          <w:color w:val="000000"/>
        </w:rPr>
        <w:t xml:space="preserve">, she positions the experiences of victims within a broader social narrative to illustrate how damaged social bonds lead </w:t>
      </w:r>
      <w:r w:rsidR="00E24B31">
        <w:rPr>
          <w:rFonts w:ascii="-webkit-standard" w:hAnsi="-webkit-standard" w:cs="Times New Roman" w:hint="eastAsia"/>
          <w:bCs/>
          <w:i/>
          <w:iCs/>
          <w:color w:val="000000"/>
        </w:rPr>
        <w:t>to the</w:t>
      </w:r>
      <w:r w:rsidR="00E24B31">
        <w:rPr>
          <w:rFonts w:ascii="-webkit-standard" w:hAnsi="-webkit-standard" w:cs="Times New Roman"/>
          <w:bCs/>
          <w:i/>
          <w:iCs/>
          <w:color w:val="000000"/>
        </w:rPr>
        <w:t xml:space="preserve"> destruction of selfhood and identity for victims in a culture that often denies the experience of shame.  Bystanders hold the potential to remind victims of the possibility of repairing those </w:t>
      </w:r>
      <w:proofErr w:type="spellStart"/>
      <w:r w:rsidR="00E24B31">
        <w:rPr>
          <w:rFonts w:ascii="-webkit-standard" w:hAnsi="-webkit-standard" w:cs="Times New Roman"/>
          <w:bCs/>
          <w:i/>
          <w:iCs/>
          <w:color w:val="000000"/>
        </w:rPr>
        <w:t>lst</w:t>
      </w:r>
      <w:proofErr w:type="spellEnd"/>
      <w:r w:rsidR="00E24B31">
        <w:rPr>
          <w:rFonts w:ascii="-webkit-standard" w:hAnsi="-webkit-standard" w:cs="Times New Roman"/>
          <w:bCs/>
          <w:i/>
          <w:iCs/>
          <w:color w:val="000000"/>
        </w:rPr>
        <w:t xml:space="preserve"> bonds by taking actions to reduce the victim</w:t>
      </w:r>
      <w:r w:rsidR="002B452B">
        <w:rPr>
          <w:rFonts w:ascii="-webkit-standard" w:hAnsi="-webkit-standard" w:cs="Times New Roman" w:hint="eastAsia"/>
          <w:bCs/>
          <w:i/>
          <w:iCs/>
          <w:color w:val="000000"/>
        </w:rPr>
        <w:t>’</w:t>
      </w:r>
      <w:r w:rsidR="00E24B31">
        <w:rPr>
          <w:rFonts w:ascii="-webkit-standard" w:hAnsi="-webkit-standard" w:cs="Times New Roman"/>
          <w:bCs/>
          <w:i/>
          <w:iCs/>
          <w:color w:val="000000"/>
        </w:rPr>
        <w:t>s loss of face and sense of shame.  Victims also play a role in their own recovery through strategies such as expressive writing and other self-reflective methods designed for victims of trauma...</w:t>
      </w:r>
      <w:r w:rsidR="002B452B">
        <w:rPr>
          <w:rFonts w:ascii="-webkit-standard" w:hAnsi="-webkit-standard" w:cs="Times New Roman"/>
          <w:bCs/>
          <w:i/>
          <w:iCs/>
          <w:color w:val="000000"/>
        </w:rPr>
        <w:t xml:space="preserve"> </w:t>
      </w:r>
      <w:proofErr w:type="spellStart"/>
      <w:r w:rsidR="00E24B31">
        <w:rPr>
          <w:rFonts w:ascii="-webkit-standard" w:hAnsi="-webkit-standard" w:cs="Times New Roman"/>
          <w:bCs/>
          <w:i/>
          <w:iCs/>
          <w:color w:val="000000"/>
        </w:rPr>
        <w:t>Martocci</w:t>
      </w:r>
      <w:r w:rsidR="00E24B31">
        <w:rPr>
          <w:rFonts w:ascii="-webkit-standard" w:hAnsi="-webkit-standard" w:cs="Times New Roman" w:hint="eastAsia"/>
          <w:bCs/>
          <w:i/>
          <w:iCs/>
          <w:color w:val="000000"/>
        </w:rPr>
        <w:t>’</w:t>
      </w:r>
      <w:r w:rsidR="00E24B31">
        <w:rPr>
          <w:rFonts w:ascii="-webkit-standard" w:hAnsi="-webkit-standard" w:cs="Times New Roman"/>
          <w:bCs/>
          <w:i/>
          <w:iCs/>
          <w:color w:val="000000"/>
        </w:rPr>
        <w:t>s</w:t>
      </w:r>
      <w:proofErr w:type="spellEnd"/>
      <w:r w:rsidR="00E24B31">
        <w:rPr>
          <w:rFonts w:ascii="-webkit-standard" w:hAnsi="-webkit-standard" w:cs="Times New Roman"/>
          <w:bCs/>
          <w:i/>
          <w:iCs/>
          <w:color w:val="000000"/>
        </w:rPr>
        <w:t xml:space="preserve"> manuscript enters a noisy, interdisciplinary conversation on aggressive interpersonal dynamics in society, extending the discussion from one focused on youth to a life course perspective on how shame </w:t>
      </w:r>
      <w:r w:rsidR="002B452B">
        <w:rPr>
          <w:rFonts w:ascii="-webkit-standard" w:hAnsi="-webkit-standard" w:cs="Times New Roman"/>
          <w:bCs/>
          <w:i/>
          <w:iCs/>
          <w:color w:val="000000"/>
        </w:rPr>
        <w:t xml:space="preserve">enters the personal narrative and is unacknowledged </w:t>
      </w:r>
      <w:proofErr w:type="spellStart"/>
      <w:r w:rsidR="002B452B">
        <w:rPr>
          <w:rFonts w:ascii="-webkit-standard" w:hAnsi="-webkit-standard" w:cs="Times New Roman"/>
          <w:bCs/>
          <w:i/>
          <w:iCs/>
          <w:color w:val="000000"/>
        </w:rPr>
        <w:t>ny</w:t>
      </w:r>
      <w:proofErr w:type="spellEnd"/>
      <w:r w:rsidR="002B452B">
        <w:rPr>
          <w:rFonts w:ascii="-webkit-standard" w:hAnsi="-webkit-standard" w:cs="Times New Roman"/>
          <w:bCs/>
          <w:i/>
          <w:iCs/>
          <w:color w:val="000000"/>
        </w:rPr>
        <w:t xml:space="preserve"> social intimates who might otherwise help victims reenter the fold.  A strength that emerges from </w:t>
      </w:r>
      <w:proofErr w:type="spellStart"/>
      <w:r w:rsidR="002B452B">
        <w:rPr>
          <w:rFonts w:ascii="-webkit-standard" w:hAnsi="-webkit-standard" w:cs="Times New Roman"/>
          <w:bCs/>
          <w:i/>
          <w:iCs/>
          <w:color w:val="000000"/>
        </w:rPr>
        <w:t>Martocci</w:t>
      </w:r>
      <w:r w:rsidR="002B452B">
        <w:rPr>
          <w:rFonts w:ascii="-webkit-standard" w:hAnsi="-webkit-standard" w:cs="Times New Roman" w:hint="eastAsia"/>
          <w:bCs/>
          <w:i/>
          <w:iCs/>
          <w:color w:val="000000"/>
        </w:rPr>
        <w:t>’</w:t>
      </w:r>
      <w:r w:rsidR="002B452B">
        <w:rPr>
          <w:rFonts w:ascii="-webkit-standard" w:hAnsi="-webkit-standard" w:cs="Times New Roman"/>
          <w:bCs/>
          <w:i/>
          <w:iCs/>
          <w:color w:val="000000"/>
        </w:rPr>
        <w:t>s</w:t>
      </w:r>
      <w:proofErr w:type="spellEnd"/>
      <w:r w:rsidR="002B452B">
        <w:rPr>
          <w:rFonts w:ascii="-webkit-standard" w:hAnsi="-webkit-standard" w:cs="Times New Roman"/>
          <w:bCs/>
          <w:i/>
          <w:iCs/>
          <w:color w:val="000000"/>
        </w:rPr>
        <w:t xml:space="preserve"> writing early on is a sense of the life course implications of bullying victimization</w:t>
      </w:r>
      <w:r w:rsidR="002B452B">
        <w:rPr>
          <w:rFonts w:ascii="-webkit-standard" w:hAnsi="-webkit-standard" w:cs="Times New Roman" w:hint="eastAsia"/>
          <w:bCs/>
          <w:i/>
          <w:iCs/>
          <w:color w:val="000000"/>
        </w:rPr>
        <w:t>....</w:t>
      </w:r>
      <w:r w:rsidR="00E24B31">
        <w:rPr>
          <w:rFonts w:ascii="-webkit-standard" w:hAnsi="-webkit-standard" w:cs="Times New Roman"/>
          <w:bCs/>
          <w:i/>
          <w:iCs/>
          <w:color w:val="000000"/>
        </w:rPr>
        <w:t xml:space="preserve"> </w:t>
      </w:r>
      <w:r w:rsidR="00E24B31" w:rsidRPr="00E24B31">
        <w:rPr>
          <w:rFonts w:ascii="Times" w:hAnsi="Times" w:cs="Times"/>
          <w:i/>
          <w:sz w:val="26"/>
          <w:szCs w:val="26"/>
        </w:rPr>
        <w:t>and sense of shame. Victims also play a role in their own recovery through strategies such as expressive writing and other self-reflective methods designed for victims of trauma….</w:t>
      </w:r>
      <w:r w:rsidR="00E24B31">
        <w:rPr>
          <w:rFonts w:ascii="Times" w:hAnsi="Times" w:cs="Times"/>
          <w:i/>
          <w:sz w:val="26"/>
          <w:szCs w:val="26"/>
        </w:rPr>
        <w:br/>
      </w:r>
      <w:r w:rsidR="00E24B31">
        <w:rPr>
          <w:rFonts w:ascii="Times" w:hAnsi="Times" w:cs="Times"/>
          <w:b/>
          <w:i/>
          <w:sz w:val="26"/>
          <w:szCs w:val="26"/>
        </w:rPr>
        <w:t>--Sociological Inquiry</w:t>
      </w:r>
      <w:r w:rsidR="00CF0D6B" w:rsidRPr="00E24B31">
        <w:rPr>
          <w:rFonts w:ascii="Times" w:hAnsi="Times" w:cs="Times"/>
          <w:i/>
          <w:sz w:val="26"/>
          <w:szCs w:val="26"/>
        </w:rPr>
        <w:t xml:space="preserve"> </w:t>
      </w:r>
    </w:p>
    <w:p w14:paraId="5BE040B9" w14:textId="77777777" w:rsidR="008B7E28" w:rsidRDefault="008B7E28" w:rsidP="004B1E4B">
      <w:pPr>
        <w:spacing w:before="100" w:beforeAutospacing="1" w:after="100" w:afterAutospacing="1"/>
        <w:rPr>
          <w:rFonts w:ascii="-webkit-standard" w:hAnsi="-webkit-standard" w:cs="Times New Roman"/>
          <w:color w:val="000000"/>
        </w:rPr>
      </w:pPr>
    </w:p>
    <w:p w14:paraId="451FD359" w14:textId="77777777" w:rsidR="008B7E28" w:rsidRPr="004B1E4B" w:rsidRDefault="008B7E28" w:rsidP="008B7E28">
      <w:pPr>
        <w:spacing w:before="100" w:beforeAutospacing="1" w:after="100" w:afterAutospacing="1"/>
        <w:outlineLvl w:val="1"/>
        <w:rPr>
          <w:rFonts w:ascii="-webkit-standard" w:eastAsia="Times New Roman" w:hAnsi="-webkit-standard" w:cs="Times New Roman"/>
          <w:b/>
          <w:bCs/>
          <w:color w:val="000000"/>
          <w:sz w:val="36"/>
          <w:szCs w:val="36"/>
        </w:rPr>
      </w:pPr>
      <w:r w:rsidRPr="004B1E4B">
        <w:rPr>
          <w:rFonts w:ascii="-webkit-standard" w:eastAsia="Times New Roman" w:hAnsi="-webkit-standard" w:cs="Times New Roman"/>
          <w:b/>
          <w:bCs/>
          <w:color w:val="000000"/>
          <w:sz w:val="36"/>
          <w:szCs w:val="36"/>
        </w:rPr>
        <w:t>Excerpt</w:t>
      </w:r>
    </w:p>
    <w:p w14:paraId="70FBC483" w14:textId="77777777" w:rsidR="008B7E28" w:rsidRDefault="008B7E28" w:rsidP="008B7E28">
      <w:pPr>
        <w:spacing w:before="100" w:beforeAutospacing="1" w:after="100" w:afterAutospacing="1"/>
        <w:rPr>
          <w:rFonts w:ascii="-webkit-standard" w:hAnsi="-webkit-standard" w:cs="Times New Roman"/>
          <w:color w:val="0000FF"/>
          <w:u w:val="single"/>
        </w:rPr>
      </w:pPr>
      <w:r w:rsidRPr="004B1E4B">
        <w:rPr>
          <w:rFonts w:ascii="-webkit-standard" w:hAnsi="-webkit-standard" w:cs="Times New Roman"/>
          <w:color w:val="000000"/>
        </w:rPr>
        <w:t>Excerpt available at </w:t>
      </w:r>
      <w:hyperlink r:id="rId6" w:history="1">
        <w:r w:rsidRPr="004B1E4B">
          <w:rPr>
            <w:rFonts w:ascii="-webkit-standard" w:hAnsi="-webkit-standard" w:cs="Times New Roman"/>
            <w:color w:val="0000FF"/>
            <w:u w:val="single"/>
          </w:rPr>
          <w:t>www.temple.edu/tempress</w:t>
        </w:r>
      </w:hyperlink>
    </w:p>
    <w:p w14:paraId="443AE712" w14:textId="77777777" w:rsidR="00ED2525" w:rsidRDefault="00ED2525" w:rsidP="008B7E28">
      <w:pPr>
        <w:spacing w:before="100" w:beforeAutospacing="1" w:after="100" w:afterAutospacing="1"/>
        <w:rPr>
          <w:rFonts w:ascii="-webkit-standard" w:hAnsi="-webkit-standard" w:cs="Times New Roman"/>
          <w:color w:val="0000FF"/>
          <w:u w:val="single"/>
        </w:rPr>
      </w:pPr>
    </w:p>
    <w:p w14:paraId="22BF8192" w14:textId="27DA8453" w:rsidR="00ED2525" w:rsidRPr="00ED2525" w:rsidRDefault="00ED2525" w:rsidP="008B7E28">
      <w:pPr>
        <w:spacing w:before="100" w:beforeAutospacing="1" w:after="100" w:afterAutospacing="1"/>
        <w:rPr>
          <w:rFonts w:ascii="-webkit-standard" w:hAnsi="-webkit-standard" w:cs="Times New Roman"/>
          <w:b/>
          <w:color w:val="000000" w:themeColor="text1"/>
          <w:sz w:val="36"/>
          <w:szCs w:val="36"/>
        </w:rPr>
      </w:pPr>
      <w:r w:rsidRPr="00ED2525">
        <w:rPr>
          <w:rFonts w:ascii="-webkit-standard" w:hAnsi="-webkit-standard" w:cs="Times New Roman"/>
          <w:b/>
          <w:color w:val="000000" w:themeColor="text1"/>
          <w:sz w:val="36"/>
          <w:szCs w:val="36"/>
        </w:rPr>
        <w:t>Related sites:</w:t>
      </w:r>
    </w:p>
    <w:p w14:paraId="242CD7B2" w14:textId="2F7CD925" w:rsidR="00ED2525" w:rsidRDefault="00ED2525" w:rsidP="00ED2525">
      <w:r>
        <w:t xml:space="preserve">Author’s </w:t>
      </w:r>
      <w:r>
        <w:t>Psychology Today Blog:</w:t>
      </w:r>
      <w:r>
        <w:br/>
      </w:r>
      <w:hyperlink r:id="rId7" w:history="1">
        <w:r w:rsidRPr="00230B39">
          <w:rPr>
            <w:rStyle w:val="Hyperlink"/>
          </w:rPr>
          <w:t xml:space="preserve">“You Can’t Sit </w:t>
        </w:r>
        <w:proofErr w:type="gramStart"/>
        <w:r w:rsidRPr="00230B39">
          <w:rPr>
            <w:rStyle w:val="Hyperlink"/>
          </w:rPr>
          <w:t>With</w:t>
        </w:r>
        <w:proofErr w:type="gramEnd"/>
        <w:r w:rsidRPr="00230B39">
          <w:rPr>
            <w:rStyle w:val="Hyperlink"/>
          </w:rPr>
          <w:t xml:space="preserve"> Us”</w:t>
        </w:r>
      </w:hyperlink>
    </w:p>
    <w:p w14:paraId="675B9D74" w14:textId="77777777" w:rsidR="00ED2525" w:rsidRDefault="00ED2525" w:rsidP="00ED2525"/>
    <w:p w14:paraId="40B46A85" w14:textId="77777777" w:rsidR="00ED2525" w:rsidRDefault="00ED2525" w:rsidP="00ED2525"/>
    <w:p w14:paraId="64674210" w14:textId="13C19D5A" w:rsidR="00ED2525" w:rsidRDefault="00ED2525" w:rsidP="00ED2525">
      <w:r>
        <w:t xml:space="preserve">Author’s </w:t>
      </w:r>
      <w:bookmarkStart w:id="0" w:name="_GoBack"/>
      <w:bookmarkEnd w:id="0"/>
      <w:r>
        <w:t>Anti-Bullying website</w:t>
      </w:r>
    </w:p>
    <w:p w14:paraId="685E402B" w14:textId="77777777" w:rsidR="00ED2525" w:rsidRDefault="00ED2525" w:rsidP="00ED2525">
      <w:hyperlink r:id="rId8" w:history="1">
        <w:r w:rsidRPr="00230B39">
          <w:rPr>
            <w:rStyle w:val="Hyperlink"/>
          </w:rPr>
          <w:t>http://www.relationalaggression.com/</w:t>
        </w:r>
      </w:hyperlink>
    </w:p>
    <w:p w14:paraId="0641C4F0" w14:textId="77777777" w:rsidR="00ED2525" w:rsidRPr="004B1E4B" w:rsidRDefault="00ED2525" w:rsidP="008B7E28">
      <w:pPr>
        <w:spacing w:before="100" w:beforeAutospacing="1" w:after="100" w:afterAutospacing="1"/>
        <w:rPr>
          <w:rFonts w:ascii="-webkit-standard" w:hAnsi="-webkit-standard" w:cs="Times New Roman"/>
          <w:color w:val="000000"/>
        </w:rPr>
      </w:pPr>
    </w:p>
    <w:p w14:paraId="05AEC4DD" w14:textId="77777777" w:rsidR="008B7E28" w:rsidRPr="004B1E4B" w:rsidRDefault="008B7E28" w:rsidP="004B1E4B">
      <w:pPr>
        <w:spacing w:before="100" w:beforeAutospacing="1" w:after="100" w:afterAutospacing="1"/>
        <w:rPr>
          <w:rFonts w:ascii="-webkit-standard" w:hAnsi="-webkit-standard" w:cs="Times New Roman"/>
          <w:color w:val="000000"/>
        </w:rPr>
      </w:pPr>
    </w:p>
    <w:p w14:paraId="1CC2FBB9" w14:textId="77777777" w:rsidR="008C3CEF" w:rsidRDefault="00ED2525"/>
    <w:sectPr w:rsidR="008C3CEF" w:rsidSect="00F85C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webkit-standard">
    <w:altName w:val="Times New Roman"/>
    <w:panose1 w:val="00000000000000000000"/>
    <w:charset w:val="00"/>
    <w:family w:val="roman"/>
    <w:notTrueType/>
    <w:pitch w:val="default"/>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E4B"/>
    <w:rsid w:val="00022824"/>
    <w:rsid w:val="000A0A1B"/>
    <w:rsid w:val="00101F86"/>
    <w:rsid w:val="00151E1C"/>
    <w:rsid w:val="002B452B"/>
    <w:rsid w:val="003815B9"/>
    <w:rsid w:val="00437795"/>
    <w:rsid w:val="004B1E4B"/>
    <w:rsid w:val="004D6D14"/>
    <w:rsid w:val="006A46E9"/>
    <w:rsid w:val="007942C4"/>
    <w:rsid w:val="008B7E28"/>
    <w:rsid w:val="00B351DC"/>
    <w:rsid w:val="00CF0D6B"/>
    <w:rsid w:val="00E24B31"/>
    <w:rsid w:val="00ED2525"/>
    <w:rsid w:val="00F85C3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4C8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4B1E4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4B1E4B"/>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4B1E4B"/>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E4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B1E4B"/>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4B1E4B"/>
    <w:rPr>
      <w:rFonts w:ascii="Times New Roman" w:hAnsi="Times New Roman" w:cs="Times New Roman"/>
      <w:b/>
      <w:bCs/>
      <w:sz w:val="27"/>
      <w:szCs w:val="27"/>
    </w:rPr>
  </w:style>
  <w:style w:type="paragraph" w:styleId="NormalWeb">
    <w:name w:val="Normal (Web)"/>
    <w:basedOn w:val="Normal"/>
    <w:uiPriority w:val="99"/>
    <w:semiHidden/>
    <w:unhideWhenUsed/>
    <w:rsid w:val="004B1E4B"/>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4B1E4B"/>
  </w:style>
  <w:style w:type="character" w:styleId="Hyperlink">
    <w:name w:val="Hyperlink"/>
    <w:basedOn w:val="DefaultParagraphFont"/>
    <w:uiPriority w:val="99"/>
    <w:semiHidden/>
    <w:unhideWhenUsed/>
    <w:rsid w:val="004B1E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91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10.png"/><Relationship Id="rId6" Type="http://schemas.openxmlformats.org/officeDocument/2006/relationships/hyperlink" Target="http://www.temple.edu/tempress" TargetMode="External"/><Relationship Id="rId7" Type="http://schemas.openxmlformats.org/officeDocument/2006/relationships/hyperlink" Target="https://www.psychologytoday.com/us/blog/you-can-t-sit-us" TargetMode="External"/><Relationship Id="rId8" Type="http://schemas.openxmlformats.org/officeDocument/2006/relationships/hyperlink" Target="http://www.relationalaggression.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1101</Words>
  <Characters>6279</Characters>
  <Application>Microsoft Macintosh Word</Application>
  <DocSecurity>0</DocSecurity>
  <Lines>52</Lines>
  <Paragraphs>14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Bullying:   The Social Destruction of Self</vt:lpstr>
      <vt:lpstr>/--Laura Martocci, Ph.D.</vt:lpstr>
      <vt:lpstr>    Reviews</vt:lpstr>
      <vt:lpstr>    Excerpt</vt:lpstr>
    </vt:vector>
  </TitlesOfParts>
  <LinksUpToDate>false</LinksUpToDate>
  <CharactersWithSpaces>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6583cc@studentoffice.net</dc:creator>
  <cp:keywords/>
  <dc:description/>
  <cp:lastModifiedBy>6583cc@studentoffice.net</cp:lastModifiedBy>
  <cp:revision>2</cp:revision>
  <dcterms:created xsi:type="dcterms:W3CDTF">2018-10-29T05:27:00Z</dcterms:created>
  <dcterms:modified xsi:type="dcterms:W3CDTF">2018-10-29T05:27:00Z</dcterms:modified>
</cp:coreProperties>
</file>